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60" w:rsidRDefault="00380C60" w:rsidP="00380C60">
      <w:pPr>
        <w:framePr w:w="6151" w:hSpace="180" w:wrap="around" w:vAnchor="text" w:hAnchor="page" w:x="5770" w:y="2560"/>
        <w:ind w:left="-108" w:right="-5328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БУЙРУК</w:t>
      </w:r>
    </w:p>
    <w:p w:rsidR="00380C60" w:rsidRDefault="00380C60" w:rsidP="00380C60">
      <w:pPr>
        <w:framePr w:w="6151" w:hSpace="180" w:wrap="around" w:vAnchor="text" w:hAnchor="page" w:x="5770" w:y="2560"/>
        <w:ind w:left="-108" w:right="-5328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ПРИКАЗ</w:t>
      </w:r>
    </w:p>
    <w:p w:rsidR="00380C60" w:rsidRDefault="00380C60" w:rsidP="00380C60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-178"/>
        <w:tblW w:w="10026" w:type="dxa"/>
        <w:tblLook w:val="01E0" w:firstRow="1" w:lastRow="1" w:firstColumn="1" w:lastColumn="1" w:noHBand="0" w:noVBand="0"/>
      </w:tblPr>
      <w:tblGrid>
        <w:gridCol w:w="4059"/>
        <w:gridCol w:w="1591"/>
        <w:gridCol w:w="293"/>
        <w:gridCol w:w="3790"/>
        <w:gridCol w:w="293"/>
      </w:tblGrid>
      <w:tr w:rsidR="00380C60" w:rsidTr="00380C60">
        <w:trPr>
          <w:gridAfter w:val="1"/>
          <w:wAfter w:w="293" w:type="dxa"/>
          <w:trHeight w:val="660"/>
        </w:trPr>
        <w:tc>
          <w:tcPr>
            <w:tcW w:w="40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0C60" w:rsidRDefault="00380C60">
            <w:pPr>
              <w:spacing w:line="254" w:lineRule="auto"/>
              <w:ind w:left="-108"/>
              <w:jc w:val="center"/>
              <w:rPr>
                <w:b/>
                <w:sz w:val="28"/>
                <w:szCs w:val="28"/>
                <w:lang w:val="ky-KG" w:eastAsia="en-US"/>
              </w:rPr>
            </w:pPr>
            <w:r>
              <w:rPr>
                <w:b/>
                <w:sz w:val="28"/>
                <w:szCs w:val="28"/>
                <w:lang w:val="ky-KG" w:eastAsia="en-US"/>
              </w:rPr>
              <w:t>Кыргыз Республикасынын Өкмөтүнө караштуу</w:t>
            </w:r>
          </w:p>
          <w:p w:rsidR="00380C60" w:rsidRDefault="00380C60">
            <w:pPr>
              <w:spacing w:line="254" w:lineRule="auto"/>
              <w:ind w:left="-108"/>
              <w:jc w:val="center"/>
              <w:rPr>
                <w:b/>
                <w:sz w:val="28"/>
                <w:szCs w:val="28"/>
                <w:lang w:val="ky-KG" w:eastAsia="en-US"/>
              </w:rPr>
            </w:pPr>
            <w:r>
              <w:rPr>
                <w:b/>
                <w:sz w:val="28"/>
                <w:szCs w:val="28"/>
                <w:lang w:val="ky-KG" w:eastAsia="en-US"/>
              </w:rPr>
              <w:t>Архитектура, курулуш  жана турак жай-коммуналдык чарба мамлекеттик агенттиги</w:t>
            </w:r>
          </w:p>
          <w:p w:rsidR="00380C60" w:rsidRDefault="00380C60">
            <w:pPr>
              <w:spacing w:line="254" w:lineRule="auto"/>
              <w:ind w:left="-108"/>
              <w:rPr>
                <w:b/>
                <w:sz w:val="28"/>
                <w:szCs w:val="28"/>
                <w:lang w:val="ky-KG"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0C60" w:rsidRDefault="00380C60">
            <w:pPr>
              <w:spacing w:line="254" w:lineRule="auto"/>
              <w:rPr>
                <w:b/>
                <w:sz w:val="28"/>
                <w:szCs w:val="28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-537845</wp:posOffset>
                  </wp:positionV>
                  <wp:extent cx="760095" cy="760095"/>
                  <wp:effectExtent l="0" t="0" r="190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0C60" w:rsidRDefault="00380C60">
            <w:pPr>
              <w:spacing w:line="254" w:lineRule="auto"/>
              <w:jc w:val="center"/>
              <w:rPr>
                <w:b/>
                <w:sz w:val="28"/>
                <w:szCs w:val="28"/>
                <w:lang w:val="ky-KG" w:eastAsia="en-US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0C60" w:rsidRDefault="00380C60">
            <w:pPr>
              <w:spacing w:line="254" w:lineRule="auto"/>
              <w:jc w:val="center"/>
              <w:rPr>
                <w:b/>
                <w:sz w:val="28"/>
                <w:szCs w:val="28"/>
                <w:lang w:val="ky-KG" w:eastAsia="en-US"/>
              </w:rPr>
            </w:pPr>
            <w:r>
              <w:rPr>
                <w:b/>
                <w:sz w:val="28"/>
                <w:szCs w:val="28"/>
                <w:lang w:val="ky-KG" w:eastAsia="en-US"/>
              </w:rPr>
              <w:t>Государственное агентство</w:t>
            </w:r>
          </w:p>
          <w:p w:rsidR="00380C60" w:rsidRDefault="00380C60">
            <w:pPr>
              <w:spacing w:line="254" w:lineRule="auto"/>
              <w:jc w:val="center"/>
              <w:rPr>
                <w:b/>
                <w:sz w:val="28"/>
                <w:szCs w:val="28"/>
                <w:lang w:val="ky-KG" w:eastAsia="en-US"/>
              </w:rPr>
            </w:pPr>
            <w:r>
              <w:rPr>
                <w:b/>
                <w:sz w:val="28"/>
                <w:szCs w:val="28"/>
                <w:lang w:val="ky-KG" w:eastAsia="en-US"/>
              </w:rPr>
              <w:t xml:space="preserve"> архитектуры,  строительства и жилищно-коммунального хозяйства при Правительстве</w:t>
            </w:r>
          </w:p>
          <w:p w:rsidR="00380C60" w:rsidRDefault="00380C60">
            <w:pPr>
              <w:spacing w:line="254" w:lineRule="auto"/>
              <w:jc w:val="center"/>
              <w:rPr>
                <w:b/>
                <w:sz w:val="28"/>
                <w:szCs w:val="28"/>
                <w:lang w:val="ky-KG" w:eastAsia="en-US"/>
              </w:rPr>
            </w:pPr>
            <w:r>
              <w:rPr>
                <w:b/>
                <w:sz w:val="28"/>
                <w:szCs w:val="28"/>
                <w:lang w:val="ky-KG" w:eastAsia="en-US"/>
              </w:rPr>
              <w:t xml:space="preserve"> Кыргызской Республики</w:t>
            </w:r>
          </w:p>
          <w:p w:rsidR="00380C60" w:rsidRDefault="00380C60">
            <w:pPr>
              <w:spacing w:line="254" w:lineRule="auto"/>
              <w:jc w:val="right"/>
              <w:rPr>
                <w:b/>
                <w:sz w:val="28"/>
                <w:szCs w:val="28"/>
                <w:lang w:val="ky-KG" w:eastAsia="en-US"/>
              </w:rPr>
            </w:pPr>
          </w:p>
        </w:tc>
      </w:tr>
      <w:tr w:rsidR="00380C60" w:rsidTr="00380C60">
        <w:trPr>
          <w:trHeight w:val="223"/>
        </w:trPr>
        <w:tc>
          <w:tcPr>
            <w:tcW w:w="405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60" w:rsidRDefault="00380C60">
            <w:pPr>
              <w:spacing w:line="254" w:lineRule="auto"/>
              <w:ind w:left="-108"/>
              <w:rPr>
                <w:b/>
                <w:sz w:val="28"/>
                <w:szCs w:val="28"/>
                <w:lang w:val="ky-KG" w:eastAsia="en-US"/>
              </w:rPr>
            </w:pPr>
          </w:p>
          <w:p w:rsidR="00380C60" w:rsidRDefault="00380C60">
            <w:pPr>
              <w:spacing w:line="254" w:lineRule="auto"/>
              <w:ind w:left="-108" w:right="-5328"/>
              <w:rPr>
                <w:b/>
                <w:sz w:val="28"/>
                <w:szCs w:val="28"/>
                <w:lang w:val="ky-KG" w:eastAsia="en-US"/>
              </w:rPr>
            </w:pPr>
          </w:p>
        </w:tc>
        <w:tc>
          <w:tcPr>
            <w:tcW w:w="1884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60" w:rsidRDefault="00380C60">
            <w:pPr>
              <w:spacing w:line="254" w:lineRule="auto"/>
              <w:ind w:left="1407" w:right="-832" w:hanging="2286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60" w:rsidRDefault="00380C60">
            <w:pPr>
              <w:spacing w:line="254" w:lineRule="auto"/>
              <w:jc w:val="right"/>
              <w:rPr>
                <w:b/>
                <w:sz w:val="28"/>
                <w:szCs w:val="28"/>
                <w:u w:val="single"/>
                <w:lang w:val="ky-KG" w:eastAsia="en-US"/>
              </w:rPr>
            </w:pPr>
          </w:p>
          <w:p w:rsidR="00380C60" w:rsidRDefault="00380C60">
            <w:pPr>
              <w:spacing w:line="254" w:lineRule="auto"/>
              <w:jc w:val="right"/>
              <w:rPr>
                <w:b/>
                <w:sz w:val="28"/>
                <w:szCs w:val="28"/>
                <w:u w:val="single"/>
                <w:lang w:val="ky-KG" w:eastAsia="en-US"/>
              </w:rPr>
            </w:pPr>
          </w:p>
          <w:p w:rsidR="00380C60" w:rsidRDefault="00380C60">
            <w:pPr>
              <w:spacing w:line="254" w:lineRule="auto"/>
              <w:jc w:val="right"/>
              <w:rPr>
                <w:b/>
                <w:sz w:val="28"/>
                <w:szCs w:val="28"/>
                <w:u w:val="single"/>
                <w:lang w:val="ky-KG" w:eastAsia="en-US"/>
              </w:rPr>
            </w:pPr>
          </w:p>
          <w:p w:rsidR="00380C60" w:rsidRDefault="00380C60">
            <w:pPr>
              <w:spacing w:line="254" w:lineRule="auto"/>
              <w:jc w:val="right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проект</w:t>
            </w:r>
          </w:p>
          <w:p w:rsidR="00380C60" w:rsidRDefault="00380C60">
            <w:pPr>
              <w:spacing w:line="254" w:lineRule="auto"/>
              <w:ind w:right="562"/>
              <w:jc w:val="right"/>
              <w:rPr>
                <w:b/>
                <w:sz w:val="28"/>
                <w:szCs w:val="28"/>
                <w:u w:val="single"/>
                <w:lang w:val="ky-KG" w:eastAsia="en-US"/>
              </w:rPr>
            </w:pPr>
          </w:p>
        </w:tc>
      </w:tr>
    </w:tbl>
    <w:p w:rsidR="00380C60" w:rsidRDefault="00380C60" w:rsidP="00380C60">
      <w:pPr>
        <w:rPr>
          <w:szCs w:val="28"/>
        </w:rPr>
      </w:pPr>
      <w:r>
        <w:rPr>
          <w:szCs w:val="28"/>
          <w:u w:val="single"/>
        </w:rPr>
        <w:t>___________</w:t>
      </w:r>
      <w:r>
        <w:rPr>
          <w:szCs w:val="28"/>
          <w:u w:val="single"/>
          <w:lang w:val="ky-KG"/>
        </w:rPr>
        <w:t xml:space="preserve"> </w:t>
      </w:r>
      <w:r>
        <w:rPr>
          <w:szCs w:val="28"/>
          <w:lang w:val="ky-KG"/>
        </w:rPr>
        <w:t>201</w:t>
      </w:r>
      <w:r>
        <w:rPr>
          <w:szCs w:val="28"/>
        </w:rPr>
        <w:t>9</w:t>
      </w:r>
      <w:r>
        <w:rPr>
          <w:szCs w:val="28"/>
          <w:lang w:val="ky-KG"/>
        </w:rPr>
        <w:t xml:space="preserve"> года</w:t>
      </w:r>
      <w:r>
        <w:rPr>
          <w:szCs w:val="28"/>
        </w:rPr>
        <w:t xml:space="preserve">  №</w:t>
      </w:r>
      <w:r>
        <w:rPr>
          <w:szCs w:val="28"/>
          <w:lang w:val="ky-KG"/>
        </w:rPr>
        <w:t xml:space="preserve"> </w:t>
      </w:r>
      <w:r>
        <w:rPr>
          <w:szCs w:val="28"/>
          <w:u w:val="single"/>
        </w:rPr>
        <w:t>_______</w:t>
      </w:r>
      <w:r>
        <w:rPr>
          <w:szCs w:val="28"/>
        </w:rPr>
        <w:t xml:space="preserve">                                                    </w:t>
      </w:r>
      <w:r>
        <w:rPr>
          <w:szCs w:val="28"/>
          <w:lang w:val="ky-KG"/>
        </w:rPr>
        <w:t xml:space="preserve">                          </w:t>
      </w:r>
      <w:r>
        <w:rPr>
          <w:szCs w:val="28"/>
        </w:rPr>
        <w:t>г.Бишкек</w:t>
      </w:r>
    </w:p>
    <w:p w:rsidR="00380C60" w:rsidRDefault="00380C60" w:rsidP="00380C60">
      <w:pPr>
        <w:jc w:val="center"/>
        <w:rPr>
          <w:b/>
          <w:sz w:val="16"/>
          <w:szCs w:val="16"/>
        </w:rPr>
      </w:pPr>
    </w:p>
    <w:p w:rsidR="00380C60" w:rsidRDefault="00380C60" w:rsidP="00380C60">
      <w:pPr>
        <w:jc w:val="center"/>
        <w:rPr>
          <w:b/>
          <w:sz w:val="16"/>
          <w:szCs w:val="16"/>
        </w:rPr>
      </w:pPr>
    </w:p>
    <w:p w:rsidR="00380C60" w:rsidRDefault="00380C60" w:rsidP="00380C60">
      <w:pPr>
        <w:jc w:val="center"/>
        <w:rPr>
          <w:b/>
          <w:sz w:val="16"/>
          <w:szCs w:val="16"/>
        </w:rPr>
      </w:pPr>
    </w:p>
    <w:p w:rsidR="00380C60" w:rsidRDefault="00380C60" w:rsidP="00380C60">
      <w:pPr>
        <w:jc w:val="center"/>
        <w:rPr>
          <w:b/>
          <w:sz w:val="16"/>
          <w:szCs w:val="16"/>
        </w:rPr>
      </w:pPr>
    </w:p>
    <w:p w:rsidR="00380C60" w:rsidRDefault="00380C60" w:rsidP="00380C60">
      <w:pPr>
        <w:jc w:val="center"/>
        <w:rPr>
          <w:b/>
          <w:sz w:val="16"/>
          <w:szCs w:val="16"/>
        </w:rPr>
      </w:pPr>
    </w:p>
    <w:p w:rsidR="00380C60" w:rsidRDefault="00380C60" w:rsidP="00380C60">
      <w:pPr>
        <w:spacing w:line="24" w:lineRule="atLeast"/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b/>
          <w:sz w:val="28"/>
          <w:szCs w:val="28"/>
          <w:lang w:eastAsia="en-US"/>
        </w:rPr>
        <w:t>Об утверждении</w:t>
      </w:r>
      <w:r>
        <w:rPr>
          <w:b/>
          <w:sz w:val="28"/>
          <w:szCs w:val="28"/>
        </w:rPr>
        <w:t xml:space="preserve"> СН КР 23-05:2019 «Естественное и искусственное освещение»</w:t>
      </w:r>
    </w:p>
    <w:p w:rsidR="00380C60" w:rsidRDefault="00380C60" w:rsidP="00380C60">
      <w:pPr>
        <w:spacing w:line="24" w:lineRule="atLeast"/>
        <w:ind w:right="-185" w:firstLine="709"/>
        <w:jc w:val="both"/>
        <w:rPr>
          <w:sz w:val="16"/>
          <w:szCs w:val="16"/>
        </w:rPr>
      </w:pPr>
    </w:p>
    <w:p w:rsidR="00380C60" w:rsidRDefault="00380C60" w:rsidP="00380C60">
      <w:pPr>
        <w:spacing w:line="24" w:lineRule="atLeast"/>
        <w:ind w:right="-185" w:firstLine="709"/>
        <w:jc w:val="both"/>
        <w:rPr>
          <w:sz w:val="16"/>
          <w:szCs w:val="16"/>
        </w:rPr>
      </w:pPr>
    </w:p>
    <w:p w:rsidR="00380C60" w:rsidRDefault="00380C60" w:rsidP="00380C6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 совершенствование норм проектирования освещения помещений зданий и сооружений различного назначения, </w:t>
      </w:r>
      <w:r>
        <w:rPr>
          <w:sz w:val="28"/>
          <w:szCs w:val="28"/>
          <w:lang w:val="ky-KG"/>
        </w:rPr>
        <w:t xml:space="preserve">руководствуясь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val="ky-KG"/>
        </w:rPr>
        <w:t>ем</w:t>
      </w:r>
      <w:r>
        <w:rPr>
          <w:sz w:val="28"/>
          <w:szCs w:val="28"/>
        </w:rPr>
        <w:t xml:space="preserve"> Правительства Кыргызской Республики «О делегировании полномочий Правительства Кыргызской Республики ряду государственных органов исполнительной власти» от 15 сентября 2014 года № 530</w:t>
      </w:r>
      <w:r>
        <w:rPr>
          <w:sz w:val="28"/>
          <w:szCs w:val="28"/>
          <w:lang w:val="ky-KG"/>
        </w:rPr>
        <w:t xml:space="preserve"> и Положением о Государственном агентстве архитектуры, строительства и жилищно-коммунального хозяйства при Правительстве Кыргызской Республики (далее-Госстрой), утвержденным постановлением Правительства Кыргызской Республики от 24 июня 2013 года № 372, </w:t>
      </w:r>
      <w:r>
        <w:rPr>
          <w:b/>
          <w:sz w:val="28"/>
          <w:szCs w:val="28"/>
        </w:rPr>
        <w:t>приказываю:</w:t>
      </w:r>
    </w:p>
    <w:p w:rsidR="00380C60" w:rsidRDefault="00380C60" w:rsidP="00380C60">
      <w:pPr>
        <w:pStyle w:val="a4"/>
        <w:numPr>
          <w:ilvl w:val="0"/>
          <w:numId w:val="1"/>
        </w:numPr>
        <w:spacing w:after="160" w:line="24" w:lineRule="atLeast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СН КР 23-05:2019 «Естественное и искусственное освещение», согласно приложению.</w:t>
      </w:r>
    </w:p>
    <w:p w:rsidR="00380C60" w:rsidRDefault="00380C60" w:rsidP="00380C60">
      <w:pPr>
        <w:pStyle w:val="a4"/>
        <w:spacing w:line="24" w:lineRule="atLeast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2. Государственному институту сейсмостойкого строительства и инженерного проектирования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при Госстрое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  <w:lang w:val="ky-KG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  <w:lang w:val="ky-KG"/>
        </w:rPr>
        <w:t>ССиИП</w:t>
      </w:r>
      <w:r>
        <w:rPr>
          <w:sz w:val="28"/>
          <w:szCs w:val="28"/>
        </w:rPr>
        <w:t>):</w:t>
      </w:r>
    </w:p>
    <w:p w:rsidR="00380C60" w:rsidRDefault="00380C60" w:rsidP="00380C60">
      <w:pPr>
        <w:pStyle w:val="a4"/>
        <w:spacing w:line="24" w:lineRule="atLeast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официальному опубликованию настоящего Приказа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117;</w:t>
      </w:r>
    </w:p>
    <w:p w:rsidR="00380C60" w:rsidRDefault="00380C60" w:rsidP="00380C60">
      <w:pPr>
        <w:pStyle w:val="a4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течение трех рабочих дней со дня официального опубликования направить копию настоящего Приказа в двух экземплярах на государственном и официальном языках, на бумажном и электронном носителях, с указанием источника опубликования указанного Приказа, в Министерство юстиции Кыргызской Республики для государственной регистрации;</w:t>
      </w:r>
    </w:p>
    <w:p w:rsidR="00380C60" w:rsidRDefault="00380C60" w:rsidP="00380C60">
      <w:pPr>
        <w:pStyle w:val="a4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течение трех рабочих дней со дня вступления в силу настоящего Приказа направить в Аппарат Правительства Кыргызской Республики для информации.</w:t>
      </w:r>
    </w:p>
    <w:p w:rsidR="00380C60" w:rsidRDefault="00380C60" w:rsidP="00380C60">
      <w:pPr>
        <w:pStyle w:val="a4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МСН 2.04-05-95 «Естественное и искусственное освещение» и СНиП 23-05-95 «Естественное и искусственное освещение».</w:t>
      </w:r>
    </w:p>
    <w:p w:rsidR="00380C60" w:rsidRDefault="00380C60" w:rsidP="00380C60">
      <w:pPr>
        <w:pStyle w:val="a4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по истечении 15 дней со дня официального опубликования.</w:t>
      </w:r>
    </w:p>
    <w:p w:rsidR="00380C60" w:rsidRPr="00192541" w:rsidRDefault="00380C60" w:rsidP="00192541">
      <w:pPr>
        <w:pStyle w:val="a4"/>
        <w:numPr>
          <w:ilvl w:val="0"/>
          <w:numId w:val="3"/>
        </w:numPr>
        <w:ind w:right="-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 Контроль за исполнением настоящего приказа возложить на заместителя директора Госстроя М.А. Акматалиева. </w:t>
      </w:r>
    </w:p>
    <w:p w:rsidR="00380C60" w:rsidRDefault="00192541" w:rsidP="00192541">
      <w:pPr>
        <w:tabs>
          <w:tab w:val="left" w:pos="4125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380C60" w:rsidRDefault="00380C60" w:rsidP="00380C60">
      <w:pPr>
        <w:ind w:right="-1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Директор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  <w:t>Б. Абдиев</w:t>
      </w:r>
    </w:p>
    <w:p w:rsidR="00380C60" w:rsidRDefault="00380C60" w:rsidP="00380C60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80C60" w:rsidRDefault="00380C60" w:rsidP="00380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- ОБОСНОВАНИЕ</w:t>
      </w:r>
    </w:p>
    <w:p w:rsidR="00380C60" w:rsidRDefault="00380C60" w:rsidP="0038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приказа Государственного агентства архитектуры, строительства и жилищно-коммунального хозяйства при ПКР об утверждении СН КР 23-05:2019 «Естественное и искусственное освещение»</w:t>
      </w:r>
    </w:p>
    <w:p w:rsidR="00380C60" w:rsidRDefault="00380C60" w:rsidP="00380C60">
      <w:pPr>
        <w:jc w:val="center"/>
        <w:rPr>
          <w:b/>
          <w:sz w:val="16"/>
          <w:szCs w:val="16"/>
        </w:rPr>
      </w:pPr>
    </w:p>
    <w:p w:rsidR="00380C60" w:rsidRDefault="00380C60" w:rsidP="00380C60">
      <w:pPr>
        <w:pStyle w:val="a4"/>
        <w:ind w:left="927" w:hanging="2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Цель и задачи</w:t>
      </w:r>
    </w:p>
    <w:p w:rsidR="00380C60" w:rsidRDefault="00380C60" w:rsidP="00380C6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  <w:shd w:val="clear" w:color="auto" w:fill="FCFCFC"/>
        </w:rPr>
        <w:t xml:space="preserve">Настоящий приказ подготовлен Государственным институтом сейсмостойкого строительства и инженерного проектирования </w:t>
      </w:r>
      <w:r>
        <w:rPr>
          <w:sz w:val="28"/>
          <w:szCs w:val="28"/>
        </w:rPr>
        <w:t xml:space="preserve">Государственного агентства архитектуры, строительства и жилищно-коммунального хозяйства при Правительстве Кыргызской Республики (далее – Институт) с целью создания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истемы нормативной базы в строительстве и совершенствование строительных норм по естественному и искусственному освещению и приведение их </w:t>
      </w:r>
      <w:r>
        <w:rPr>
          <w:sz w:val="28"/>
          <w:szCs w:val="28"/>
          <w:lang w:val="ky-KG"/>
        </w:rPr>
        <w:t xml:space="preserve">в соответствие </w:t>
      </w:r>
      <w:r>
        <w:rPr>
          <w:sz w:val="28"/>
          <w:szCs w:val="28"/>
        </w:rPr>
        <w:t>нормативными правовыми актами Кыргызской Республики.</w:t>
      </w:r>
    </w:p>
    <w:p w:rsidR="00380C60" w:rsidRDefault="00380C60" w:rsidP="00380C60">
      <w:pPr>
        <w:pStyle w:val="a4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Описательная часть </w:t>
      </w:r>
    </w:p>
    <w:p w:rsidR="00380C60" w:rsidRDefault="00380C60" w:rsidP="00380C6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введением Межгосударственных строительных норм на территории стран СНГ, участницей которого является и Кыргызская Республики со дня его создания, в настоящее время на территории Кыргызской Республики действует МСН 2.04-05-95 «Естественное и искусственное освещение», которая подготовлена также на основе               СНиП 23-05-95 *.</w:t>
      </w:r>
    </w:p>
    <w:p w:rsidR="00380C60" w:rsidRDefault="00380C60" w:rsidP="0038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 законодательство Кыргызской Республики требует актуализации строительных норм и нормативные документы принимались на государственном и официальном (русском) языках. Кроме того, решение международного форума ЭНЕС 2016, который прошел в Российской Федерации, предусматривает дальнейшее сотрудничество по совершенствованию стандартов энергоэффективности и организации совместных действий по популяции энергосбережения. Также   проект ПРООН-РТФ предусматривает разработку «Стандарты и нормативное регулирование для продвижения энергоэффективности в странах ЕАЭС». </w:t>
      </w:r>
    </w:p>
    <w:p w:rsidR="00380C60" w:rsidRDefault="00380C60" w:rsidP="0038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данное обстоятельство институтом начата работа совместно с представительством ПРООН в Кыргызской Республике по актуализации норм  МСН 2.04-05-95 «Естественное и искусственное освещение» с учетом требований законодательства Кыргызской Республики, в том числе в части энергоэффективности.</w:t>
      </w:r>
    </w:p>
    <w:p w:rsidR="00380C60" w:rsidRDefault="00380C60" w:rsidP="0038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технического задания задачей данной работы является актуализация строительных норм по освещению для условий Кыргызской Республики, с учетом требований проекта Технического регламента ЕАЭС по энергоэффективности и на основе лучших практик разработки норм по освещению в странах ЕАЭС. Анализ норм показал, что этим требованиям отвечает СП 52.13330.2016 «Естественное и искусственное освещение».</w:t>
      </w:r>
    </w:p>
    <w:p w:rsidR="00380C60" w:rsidRDefault="00380C60" w:rsidP="0038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при подготовке актуализированной редакции по согласованию с разработчиками за основу приняты основные положения             СП 52.13330.2016, с учетом климатических особенностей Кыргызской </w:t>
      </w:r>
      <w:r>
        <w:rPr>
          <w:sz w:val="28"/>
          <w:szCs w:val="28"/>
        </w:rPr>
        <w:lastRenderedPageBreak/>
        <w:t xml:space="preserve">Республики и требований по естественному и искусственному освещению содержащихся в нормативных правовых актов Кыргызской Республики, утвержденных государственными органами исполнительной власти Кыргызской Республики в установленном порядке. </w:t>
      </w:r>
    </w:p>
    <w:p w:rsidR="00380C60" w:rsidRDefault="00380C60" w:rsidP="00380C60">
      <w:pPr>
        <w:pStyle w:val="a4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СН КР 23-05:2019 </w:t>
      </w:r>
      <w:r>
        <w:rPr>
          <w:sz w:val="28"/>
          <w:szCs w:val="28"/>
        </w:rPr>
        <w:t xml:space="preserve">«Естественное и искусственное освещение» разработан </w:t>
      </w:r>
      <w:r>
        <w:rPr>
          <w:sz w:val="28"/>
          <w:szCs w:val="28"/>
          <w:lang w:val="ky-KG"/>
        </w:rPr>
        <w:t xml:space="preserve">взамен </w:t>
      </w:r>
      <w:r>
        <w:rPr>
          <w:sz w:val="28"/>
          <w:szCs w:val="28"/>
        </w:rPr>
        <w:t>МСН 2.04-05-95 «Естественное и искусственное освещение» и СНиП 23-05-95.</w:t>
      </w:r>
    </w:p>
    <w:p w:rsidR="00380C60" w:rsidRDefault="00380C60" w:rsidP="0038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СН КР 23-05:2019 «</w:t>
      </w:r>
      <w:r>
        <w:rPr>
          <w:sz w:val="28"/>
          <w:szCs w:val="28"/>
          <w:lang w:val="ky-KG"/>
        </w:rPr>
        <w:t>Естественное и искуственное освещение</w:t>
      </w:r>
      <w:r>
        <w:rPr>
          <w:color w:val="FF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разработаны в соответствии с требованиями Положения о системе нормативных документов в строительстве, принятый приказом Госстроя «Об утверждении Положения о системе нормативных документов в строительстве» от </w:t>
      </w:r>
      <w:r>
        <w:rPr>
          <w:sz w:val="28"/>
          <w:szCs w:val="28"/>
          <w:lang w:val="ky-KG"/>
        </w:rPr>
        <w:t>11</w:t>
      </w:r>
      <w:r>
        <w:rPr>
          <w:sz w:val="28"/>
          <w:szCs w:val="28"/>
        </w:rPr>
        <w:t xml:space="preserve"> июня 2018 года № </w:t>
      </w:r>
      <w:r>
        <w:rPr>
          <w:sz w:val="28"/>
          <w:szCs w:val="28"/>
          <w:lang w:val="ky-KG"/>
        </w:rPr>
        <w:t>13-</w:t>
      </w:r>
      <w:r>
        <w:rPr>
          <w:sz w:val="28"/>
          <w:szCs w:val="28"/>
        </w:rPr>
        <w:t xml:space="preserve">нпа. </w:t>
      </w:r>
    </w:p>
    <w:p w:rsidR="00380C60" w:rsidRDefault="00380C60" w:rsidP="00380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строительных нормах нормируется естественное и искусственное освещение для помещений зданий и сооружений различного назначения, а также для наружного освещения городов, поселков и сельских населенных пунктов.</w:t>
      </w:r>
    </w:p>
    <w:p w:rsidR="00380C60" w:rsidRDefault="00380C60" w:rsidP="00380C60">
      <w:pPr>
        <w:pStyle w:val="a4"/>
        <w:spacing w:after="60"/>
        <w:ind w:left="927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380C60" w:rsidRDefault="00380C60" w:rsidP="00380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СН КР 23-05:2019 «Естественное и искусственное освещение»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повлечет негативных социальных, экономических, правовых, правозащитных, гендерных, экологических, коррупционных последствий.</w:t>
      </w:r>
    </w:p>
    <w:p w:rsidR="00380C60" w:rsidRDefault="00380C60" w:rsidP="00380C60">
      <w:pPr>
        <w:spacing w:after="6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Информация о результатах общественного обсуждения</w:t>
      </w:r>
    </w:p>
    <w:p w:rsidR="00380C60" w:rsidRDefault="00380C60" w:rsidP="00380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Закона «О нормативных правовых актах Кыргызской Республики» данный проект СН КР 23-05:2019 «Естественное и искусственное освещение» был размещен на официальном сайте разработчика ГИССиИП-Госстроя, также направлены заинтересованным министерствам и ведомствам. </w:t>
      </w:r>
    </w:p>
    <w:p w:rsidR="00380C60" w:rsidRDefault="00380C60" w:rsidP="00380C60">
      <w:pPr>
        <w:spacing w:after="60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5. Анализ соответствия проекта законодательству</w:t>
      </w:r>
    </w:p>
    <w:p w:rsidR="00380C60" w:rsidRDefault="00380C60" w:rsidP="00380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договоров, участницей которых является Кыргызская Республика.</w:t>
      </w:r>
    </w:p>
    <w:p w:rsidR="00380C60" w:rsidRDefault="00380C60" w:rsidP="00380C60">
      <w:pPr>
        <w:spacing w:after="60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6. Информация о необходимости финансирования</w:t>
      </w:r>
    </w:p>
    <w:p w:rsidR="00380C60" w:rsidRDefault="00380C60" w:rsidP="00380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проекта СН КР 23-05:2019 «Естественное и искусственное освещение» не повлечет дополнительных финансовых затрат из республиканского бюджета.</w:t>
      </w:r>
    </w:p>
    <w:p w:rsidR="00380C60" w:rsidRDefault="00380C60" w:rsidP="00380C6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Информация об анализе регулятивного воздействия</w:t>
      </w:r>
      <w:r>
        <w:rPr>
          <w:sz w:val="28"/>
          <w:szCs w:val="28"/>
        </w:rPr>
        <w:t xml:space="preserve"> </w:t>
      </w:r>
    </w:p>
    <w:p w:rsidR="00380C60" w:rsidRDefault="00380C60" w:rsidP="00380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380C60" w:rsidRDefault="00380C60" w:rsidP="00380C60">
      <w:pPr>
        <w:spacing w:line="276" w:lineRule="auto"/>
        <w:jc w:val="both"/>
        <w:rPr>
          <w:b/>
          <w:sz w:val="28"/>
          <w:szCs w:val="28"/>
        </w:rPr>
      </w:pPr>
    </w:p>
    <w:p w:rsidR="0087337E" w:rsidRDefault="00380C60" w:rsidP="009B4C72">
      <w:pPr>
        <w:spacing w:line="276" w:lineRule="auto"/>
        <w:jc w:val="both"/>
      </w:pPr>
      <w:r>
        <w:rPr>
          <w:b/>
          <w:sz w:val="28"/>
          <w:szCs w:val="28"/>
        </w:rPr>
        <w:t xml:space="preserve">         Ио Директора                                                                К. Кенжетаев</w:t>
      </w:r>
    </w:p>
    <w:sectPr w:rsidR="0087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34E16"/>
    <w:multiLevelType w:val="hybridMultilevel"/>
    <w:tmpl w:val="558E8584"/>
    <w:lvl w:ilvl="0" w:tplc="4A3EC2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9A7877"/>
    <w:multiLevelType w:val="hybridMultilevel"/>
    <w:tmpl w:val="8190FF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DB"/>
    <w:rsid w:val="00192541"/>
    <w:rsid w:val="00380C60"/>
    <w:rsid w:val="007451FF"/>
    <w:rsid w:val="007F77DB"/>
    <w:rsid w:val="0087337E"/>
    <w:rsid w:val="009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B608-06D6-4AFB-A641-0C15600B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C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0C60"/>
    <w:pPr>
      <w:ind w:left="720"/>
      <w:contextualSpacing/>
    </w:pPr>
  </w:style>
  <w:style w:type="character" w:styleId="a5">
    <w:name w:val="Strong"/>
    <w:basedOn w:val="a0"/>
    <w:uiPriority w:val="22"/>
    <w:qFormat/>
    <w:rsid w:val="00380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Aigerimka</dc:creator>
  <cp:keywords/>
  <dc:description/>
  <cp:lastModifiedBy>Admin</cp:lastModifiedBy>
  <cp:revision>2</cp:revision>
  <dcterms:created xsi:type="dcterms:W3CDTF">2018-11-19T04:27:00Z</dcterms:created>
  <dcterms:modified xsi:type="dcterms:W3CDTF">2018-11-19T04:27:00Z</dcterms:modified>
</cp:coreProperties>
</file>